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A2F" w:rsidRPr="00DF0A2F" w:rsidRDefault="00DF0A2F" w:rsidP="00DF0A2F">
      <w:pPr>
        <w:spacing w:before="450" w:after="0" w:line="240" w:lineRule="auto"/>
        <w:outlineLvl w:val="1"/>
        <w:rPr>
          <w:rFonts w:ascii="Times New Roman" w:eastAsia="Times New Roman" w:hAnsi="Times New Roman" w:cs="Times New Roman"/>
          <w:color w:val="172B4D"/>
          <w:spacing w:val="-2"/>
          <w:sz w:val="30"/>
          <w:szCs w:val="30"/>
          <w:lang w:eastAsia="ru-RU"/>
        </w:rPr>
      </w:pPr>
      <w:r w:rsidRPr="00DF0A2F">
        <w:rPr>
          <w:rFonts w:ascii="Times New Roman" w:eastAsia="Times New Roman" w:hAnsi="Times New Roman" w:cs="Times New Roman"/>
          <w:color w:val="172B4D"/>
          <w:spacing w:val="-2"/>
          <w:sz w:val="30"/>
          <w:szCs w:val="30"/>
          <w:lang w:eastAsia="ru-RU"/>
        </w:rPr>
        <w:t>Описание нарушения </w:t>
      </w:r>
    </w:p>
    <w:p w:rsidR="00DF0A2F" w:rsidRPr="00DF0A2F" w:rsidRDefault="00DF0A2F" w:rsidP="00DF0A2F">
      <w:pPr>
        <w:spacing w:before="1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форматно-логического контроля при обнаружении одной или более ошибок, которые влия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ют на приём фискальных данных, </w:t>
      </w:r>
      <w:bookmarkStart w:id="0" w:name="_GoBack"/>
      <w:bookmarkEnd w:id="0"/>
      <w:r w:rsidRPr="00DF0A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документу присваиваются следующие ошибки:</w:t>
      </w:r>
    </w:p>
    <w:tbl>
      <w:tblPr>
        <w:tblW w:w="115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6"/>
        <w:gridCol w:w="10370"/>
      </w:tblGrid>
      <w:tr w:rsidR="00DF0A2F" w:rsidRPr="00DF0A2F" w:rsidTr="00DF0A2F">
        <w:trPr>
          <w:tblHeader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Значение</w:t>
            </w:r>
          </w:p>
        </w:tc>
      </w:tr>
      <w:tr w:rsidR="00DF0A2F" w:rsidRPr="00DF0A2F" w:rsidTr="00DF0A2F"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Версия ФФД 1.05; 1.1; 1.2; 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Витрина 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begin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instrText xml:space="preserve"> HYPERLINK "https://confluence.gnivc.ru/pages/viewpage.action?pageId=126572449" </w:instrText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separate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0052CC"/>
                <w:sz w:val="24"/>
                <w:szCs w:val="24"/>
                <w:lang w:eastAsia="ru-RU"/>
              </w:rPr>
              <w:t>fd_ofd_analytic_tbl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end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 значение 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fd_format_ver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in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(2, 3, 4)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один из обязательных реквизитов: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обязательных тегов в соответствии с типом документа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 формат обязательного тега: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формата обязательных тегов в соответствии с типом документа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вне разрешенного диапазона: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значения тега на соответствие допустимым значениям и их длине в соответствии с типом документа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Присутствуют незадекларированные теги: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тегов, не соответствующих типу документа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 имеет недопустимые повторения: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повторяемости тега в ФД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Неправильно заполнен НДС на товар: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Кассовый чек/чек коррекции (БСО) должен содержать не менее одного из следующих реквизитов: (nds18, nds10, nds0, 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ndsNo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nds18180, nds10110)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Неправильно заполнен НДС на товар: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сумма НДС по соответствующим ставкам не должна превышать 5-кратного значения общей суммы чека с учетом </w:t>
            </w:r>
            <w:proofErr w:type="gramStart"/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скидок.   </w:t>
            </w:r>
            <w:proofErr w:type="gramEnd"/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товара указана неправильно: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значений реквизитов:</w:t>
            </w:r>
          </w:p>
          <w:p w:rsidR="00DF0A2F" w:rsidRPr="00DF0A2F" w:rsidRDefault="00DF0A2F" w:rsidP="00DF0A2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"сумма по чеку (БСО) наличными" (тег 1031),</w:t>
            </w:r>
          </w:p>
          <w:p w:rsidR="00DF0A2F" w:rsidRPr="00DF0A2F" w:rsidRDefault="00DF0A2F" w:rsidP="00DF0A2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"сумма по чеку (БСО) безналичными" (тег 1081),</w:t>
            </w:r>
          </w:p>
          <w:p w:rsidR="00DF0A2F" w:rsidRPr="00DF0A2F" w:rsidRDefault="00DF0A2F" w:rsidP="00DF0A2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"сумма по чеку (БСО) предоплатой (зачетом аванса)" (тег 1215),</w:t>
            </w:r>
          </w:p>
          <w:p w:rsidR="00DF0A2F" w:rsidRPr="00DF0A2F" w:rsidRDefault="00DF0A2F" w:rsidP="00DF0A2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"сумма по чеку (БСО) 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постоплатой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кредит)" (тег 1216),</w:t>
            </w:r>
          </w:p>
          <w:p w:rsidR="00DF0A2F" w:rsidRPr="00DF0A2F" w:rsidRDefault="00DF0A2F" w:rsidP="00DF0A2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"сумма по чеку (БСО) встречным предоставлением" (тег 1217)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быть равна значению реквизита "сумма расчета, указанного в чеке (БСО)" (тег 1020)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 ИНН поставщика: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 предмете расчета присутствует непустой "признак агента по предмету расчета" (1222) и не равный -1, то должен присутствовать "ИНН поставщика" (1226) в этом же предмете расчета</w:t>
            </w:r>
          </w:p>
        </w:tc>
      </w:tr>
      <w:tr w:rsidR="00DF0A2F" w:rsidRPr="00DF0A2F" w:rsidTr="00DF0A2F"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Версия ФФД 1.05; 1.1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Витрина 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begin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instrText xml:space="preserve"> HYPERLINK "https://confluence.gnivc.ru/pages/viewpage.action?pageId=126572449" </w:instrText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separate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0052CC"/>
                <w:sz w:val="24"/>
                <w:szCs w:val="24"/>
                <w:lang w:eastAsia="ru-RU"/>
              </w:rPr>
              <w:t>fd_ofd_analytic_tbl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end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 значение 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fd_format_ver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in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(2, 3)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 ИНН поставщика: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 чеке присутствует непустой "признак агента" (1057) и не равный -1, то должен присутствовать "ИНН поставщика" (1226) в каждом предмете расчета</w:t>
            </w:r>
          </w:p>
        </w:tc>
      </w:tr>
      <w:tr w:rsidR="00DF0A2F" w:rsidRPr="00DF0A2F" w:rsidTr="00DF0A2F"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lastRenderedPageBreak/>
              <w:t>Версия ФФД 1.2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Витрина 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begin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instrText xml:space="preserve"> HYPERLINK "https://confluence.gnivc.ru/pages/viewpage.action?pageId=126572449" </w:instrText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separate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0052CC"/>
                <w:sz w:val="24"/>
                <w:szCs w:val="24"/>
                <w:lang w:eastAsia="ru-RU"/>
              </w:rPr>
              <w:t>fd_ofd_analytic_tbl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fldChar w:fldCharType="end"/>
            </w:r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 значение 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fd_format_ver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>is</w:t>
            </w:r>
            <w:proofErr w:type="spellEnd"/>
            <w:r w:rsidRPr="00DF0A2F">
              <w:rPr>
                <w:rFonts w:ascii="Times New Roman" w:eastAsia="Times New Roman" w:hAnsi="Times New Roman" w:cs="Times New Roman"/>
                <w:b/>
                <w:bCs/>
                <w:color w:val="172B4D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DF0A2F" w:rsidRPr="00DF0A2F" w:rsidTr="00DF0A2F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DF0A2F" w:rsidRPr="00DF0A2F" w:rsidRDefault="00DF0A2F" w:rsidP="00DF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Неправильно указано количество предмета расчета:</w:t>
            </w:r>
          </w:p>
          <w:p w:rsidR="00DF0A2F" w:rsidRPr="00DF0A2F" w:rsidRDefault="00DF0A2F" w:rsidP="00DF0A2F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реквизита «дробное количество маркированного товара» (тег 1291) в состав реквизита «предмет расчета» (тег 1059), реквизит «количество предмета расчета» (тег 1023) должен принимать значение, равное «1».</w:t>
            </w:r>
          </w:p>
        </w:tc>
      </w:tr>
    </w:tbl>
    <w:p w:rsidR="00EE0FCF" w:rsidRDefault="00EE0FCF"/>
    <w:sectPr w:rsidR="00EE0FCF" w:rsidSect="00DF0A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42B82"/>
    <w:multiLevelType w:val="multilevel"/>
    <w:tmpl w:val="C576C7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422315"/>
    <w:multiLevelType w:val="multilevel"/>
    <w:tmpl w:val="1FF0C2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9C105D"/>
    <w:multiLevelType w:val="multilevel"/>
    <w:tmpl w:val="D11801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492CA2"/>
    <w:multiLevelType w:val="multilevel"/>
    <w:tmpl w:val="039006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775601"/>
    <w:multiLevelType w:val="multilevel"/>
    <w:tmpl w:val="61461D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A2F"/>
    <w:rsid w:val="00DF0A2F"/>
    <w:rsid w:val="00EE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C552C-0AFA-4B5D-AD79-FAA028937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5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26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Анастасия Андреевна</dc:creator>
  <cp:keywords/>
  <dc:description/>
  <cp:lastModifiedBy>Галкина Анастасия Андреевна</cp:lastModifiedBy>
  <cp:revision>1</cp:revision>
  <dcterms:created xsi:type="dcterms:W3CDTF">2024-10-11T13:05:00Z</dcterms:created>
  <dcterms:modified xsi:type="dcterms:W3CDTF">2024-10-11T13:06:00Z</dcterms:modified>
</cp:coreProperties>
</file>